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071" w:rsidRDefault="00F61518" w:rsidP="0080163C">
      <w:r>
        <w:rPr>
          <w:noProof/>
          <w:lang w:val="en-US"/>
        </w:rPr>
        <w:drawing>
          <wp:inline distT="0" distB="0" distL="0" distR="0" wp14:anchorId="15F6D0AC" wp14:editId="38B00FF5">
            <wp:extent cx="4221126" cy="123819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31672" cy="1241290"/>
                    </a:xfrm>
                    <a:prstGeom prst="rect">
                      <a:avLst/>
                    </a:prstGeom>
                    <a:noFill/>
                    <a:ln>
                      <a:noFill/>
                    </a:ln>
                  </pic:spPr>
                </pic:pic>
              </a:graphicData>
            </a:graphic>
          </wp:inline>
        </w:drawing>
      </w:r>
    </w:p>
    <w:p w:rsidR="00F61518" w:rsidRPr="00573B86" w:rsidRDefault="00F61518" w:rsidP="00F61518">
      <w:pPr>
        <w:pStyle w:val="NoSpacing"/>
        <w:rPr>
          <w:lang w:val="nl-NL"/>
        </w:rPr>
      </w:pPr>
      <w:r w:rsidRPr="00573B86">
        <w:rPr>
          <w:lang w:val="nl-NL"/>
        </w:rPr>
        <w:t xml:space="preserve">Beste consortiumleden, </w:t>
      </w:r>
    </w:p>
    <w:p w:rsidR="00F61518" w:rsidRPr="00573B86" w:rsidRDefault="00F61518" w:rsidP="00F61518">
      <w:pPr>
        <w:pStyle w:val="NoSpacing"/>
        <w:rPr>
          <w:lang w:val="nl-NL"/>
        </w:rPr>
      </w:pPr>
    </w:p>
    <w:p w:rsidR="00F61518" w:rsidRPr="00573B86" w:rsidRDefault="00F61518" w:rsidP="00F61518">
      <w:pPr>
        <w:pStyle w:val="NoSpacing"/>
        <w:rPr>
          <w:lang w:val="nl-NL"/>
        </w:rPr>
      </w:pPr>
      <w:r w:rsidRPr="00573B86">
        <w:rPr>
          <w:lang w:val="nl-NL"/>
        </w:rPr>
        <w:t xml:space="preserve">We zitten alweer in de laatste dagen van </w:t>
      </w:r>
      <w:r w:rsidR="006B7E39">
        <w:rPr>
          <w:lang w:val="nl-NL"/>
        </w:rPr>
        <w:t>f</w:t>
      </w:r>
      <w:r w:rsidRPr="00573B86">
        <w:rPr>
          <w:lang w:val="nl-NL"/>
        </w:rPr>
        <w:t xml:space="preserve">ebruari en we willen weer even kort jullie bijpraten over de voortgang van het </w:t>
      </w:r>
      <w:r w:rsidR="000A7065">
        <w:rPr>
          <w:lang w:val="nl-NL"/>
        </w:rPr>
        <w:t>DCTC</w:t>
      </w:r>
      <w:r w:rsidRPr="00573B86">
        <w:rPr>
          <w:lang w:val="nl-NL"/>
        </w:rPr>
        <w:t xml:space="preserve">. We zijn de afgelopen weken vooral bezig geweest met organisatorische aspecten van het </w:t>
      </w:r>
      <w:r w:rsidR="000A7065">
        <w:rPr>
          <w:lang w:val="nl-NL"/>
        </w:rPr>
        <w:t>DCTC</w:t>
      </w:r>
      <w:r w:rsidRPr="00573B86">
        <w:rPr>
          <w:lang w:val="nl-NL"/>
        </w:rPr>
        <w:t xml:space="preserve">. Op dit moment hebben 22 ziekenhuizen het consortium agreement getekend en zijn benaderd door ons voor een inventarisatie van de aanwezige lokale databasen. In samenwerking met het Clinical Trial Centrum van het Erasmus MC wordt er per ziekenhuis gekeken naar het beste plan om de databasen te verrijken.  We hopen jullie over dit plan van aanpak zo spoedig mogelijk te informeren. </w:t>
      </w:r>
    </w:p>
    <w:p w:rsidR="00F61518" w:rsidRPr="00573B86" w:rsidRDefault="00F61518" w:rsidP="00F61518">
      <w:pPr>
        <w:pStyle w:val="NoSpacing"/>
        <w:rPr>
          <w:lang w:val="nl-NL"/>
        </w:rPr>
      </w:pPr>
    </w:p>
    <w:p w:rsidR="00F61518" w:rsidRPr="00573B86" w:rsidRDefault="00F61518" w:rsidP="00F61518">
      <w:pPr>
        <w:pStyle w:val="NoSpacing"/>
        <w:rPr>
          <w:b/>
          <w:lang w:val="nl-NL"/>
        </w:rPr>
      </w:pPr>
      <w:r w:rsidRPr="00573B86">
        <w:rPr>
          <w:b/>
          <w:lang w:val="nl-NL"/>
        </w:rPr>
        <w:t>Algemeen</w:t>
      </w:r>
    </w:p>
    <w:p w:rsidR="00F61518" w:rsidRPr="00573B86" w:rsidRDefault="00F61518" w:rsidP="00AD310F">
      <w:pPr>
        <w:pStyle w:val="ListParagraph"/>
        <w:numPr>
          <w:ilvl w:val="0"/>
          <w:numId w:val="1"/>
        </w:numPr>
        <w:rPr>
          <w:lang w:val="nl-NL"/>
        </w:rPr>
      </w:pPr>
      <w:r w:rsidRPr="00573B86">
        <w:rPr>
          <w:lang w:val="nl-NL"/>
        </w:rPr>
        <w:t>Er zijn 47 ziekenhuizen bereid mee te werken aan het consortium, waarbij 2</w:t>
      </w:r>
      <w:r w:rsidR="000A7065">
        <w:rPr>
          <w:lang w:val="nl-NL"/>
        </w:rPr>
        <w:t>2</w:t>
      </w:r>
      <w:r w:rsidRPr="00573B86">
        <w:rPr>
          <w:lang w:val="nl-NL"/>
        </w:rPr>
        <w:t xml:space="preserve"> ziekenhuizen zijn toegetreden tot het </w:t>
      </w:r>
      <w:r w:rsidR="000A7065">
        <w:rPr>
          <w:lang w:val="nl-NL"/>
        </w:rPr>
        <w:t>DCTC</w:t>
      </w:r>
      <w:r w:rsidRPr="00573B86">
        <w:rPr>
          <w:lang w:val="nl-NL"/>
        </w:rPr>
        <w:t xml:space="preserve">. </w:t>
      </w:r>
    </w:p>
    <w:p w:rsidR="00F61518" w:rsidRPr="00573B86" w:rsidRDefault="00F61518" w:rsidP="000A7065">
      <w:pPr>
        <w:pStyle w:val="ListParagraph"/>
        <w:numPr>
          <w:ilvl w:val="0"/>
          <w:numId w:val="1"/>
        </w:numPr>
        <w:rPr>
          <w:lang w:val="nl-NL"/>
        </w:rPr>
      </w:pPr>
      <w:r w:rsidRPr="00573B86">
        <w:rPr>
          <w:lang w:val="nl-NL"/>
        </w:rPr>
        <w:t xml:space="preserve">Er is een definitieve lijst van variabelen die is opgesteld door het </w:t>
      </w:r>
      <w:r w:rsidR="000A7065">
        <w:rPr>
          <w:lang w:val="nl-NL"/>
        </w:rPr>
        <w:t>DCTC</w:t>
      </w:r>
      <w:r w:rsidRPr="00573B86">
        <w:rPr>
          <w:lang w:val="nl-NL"/>
        </w:rPr>
        <w:t xml:space="preserve">. Deze lijst is onze houvast voor het COVID-19 onderzoek, maar zal ook kunnen worden gebruikt voor andere onderzoeken naar veneuze trombose. </w:t>
      </w:r>
      <w:r w:rsidR="00C1224D" w:rsidRPr="00573B86">
        <w:rPr>
          <w:lang w:val="nl-NL"/>
        </w:rPr>
        <w:t>Deze lijs</w:t>
      </w:r>
      <w:r w:rsidR="000A7065">
        <w:rPr>
          <w:lang w:val="nl-NL"/>
        </w:rPr>
        <w:t xml:space="preserve">t is te vinden op de sharepoint (zie: </w:t>
      </w:r>
      <w:hyperlink r:id="rId6" w:history="1">
        <w:r w:rsidR="000A7065" w:rsidRPr="00BE0625">
          <w:rPr>
            <w:rStyle w:val="Hyperlink"/>
            <w:lang w:val="nl-NL"/>
          </w:rPr>
          <w:t>https://erasmusmc.sharepoint.com/sites/DCTC</w:t>
        </w:r>
      </w:hyperlink>
      <w:r w:rsidR="000A7065">
        <w:rPr>
          <w:lang w:val="nl-NL"/>
        </w:rPr>
        <w:t>)</w:t>
      </w:r>
      <w:r w:rsidR="003F2FE8">
        <w:rPr>
          <w:lang w:val="nl-NL"/>
        </w:rPr>
        <w:t xml:space="preserve">. Indien jullie nog geen toegang hebben en hier wel interesse in hebben, vragen wij dit naar ons te mailen.  </w:t>
      </w:r>
    </w:p>
    <w:p w:rsidR="00F61518" w:rsidRPr="00573B86" w:rsidRDefault="00F61518" w:rsidP="00AD310F">
      <w:pPr>
        <w:pStyle w:val="ListParagraph"/>
        <w:numPr>
          <w:ilvl w:val="0"/>
          <w:numId w:val="1"/>
        </w:numPr>
        <w:rPr>
          <w:lang w:val="nl-NL"/>
        </w:rPr>
      </w:pPr>
      <w:r w:rsidRPr="00573B86">
        <w:rPr>
          <w:lang w:val="nl-NL"/>
        </w:rPr>
        <w:t xml:space="preserve">Op dit moment zijn wij bezig met de inventarisatie van de aanwezige lokale databasen en het schrijven van een plan van aanpak per ziekenhuis. </w:t>
      </w:r>
    </w:p>
    <w:p w:rsidR="00F61518" w:rsidRPr="00573B86" w:rsidRDefault="00F61518" w:rsidP="00AD310F">
      <w:pPr>
        <w:pStyle w:val="ListParagraph"/>
        <w:numPr>
          <w:ilvl w:val="0"/>
          <w:numId w:val="1"/>
        </w:numPr>
        <w:rPr>
          <w:lang w:val="nl-NL"/>
        </w:rPr>
      </w:pPr>
      <w:r w:rsidRPr="00573B86">
        <w:rPr>
          <w:lang w:val="nl-NL"/>
        </w:rPr>
        <w:t xml:space="preserve">De algemene website van de </w:t>
      </w:r>
      <w:r w:rsidR="000A7065">
        <w:rPr>
          <w:lang w:val="nl-NL"/>
        </w:rPr>
        <w:t>DCTC</w:t>
      </w:r>
      <w:r w:rsidRPr="00573B86">
        <w:rPr>
          <w:lang w:val="nl-NL"/>
        </w:rPr>
        <w:t xml:space="preserve"> is af en te bereiken via </w:t>
      </w:r>
      <w:hyperlink r:id="rId7" w:history="1">
        <w:r w:rsidRPr="00573B86">
          <w:rPr>
            <w:rStyle w:val="Hyperlink"/>
            <w:lang w:val="nl-NL"/>
          </w:rPr>
          <w:t>www.dutchcovidandthrombosiscoalition.com</w:t>
        </w:r>
      </w:hyperlink>
    </w:p>
    <w:p w:rsidR="00F61518" w:rsidRPr="00573B86" w:rsidRDefault="00C1224D" w:rsidP="00C1224D">
      <w:pPr>
        <w:pStyle w:val="NoSpacing"/>
        <w:rPr>
          <w:b/>
          <w:lang w:val="nl-NL"/>
        </w:rPr>
      </w:pPr>
      <w:r w:rsidRPr="00573B86">
        <w:rPr>
          <w:b/>
          <w:lang w:val="nl-NL"/>
        </w:rPr>
        <w:t>Werkpakket 1. Pathogenetische mechanismes van trombose</w:t>
      </w:r>
    </w:p>
    <w:p w:rsidR="00C1224D" w:rsidRPr="00573B86" w:rsidRDefault="00C1224D" w:rsidP="00AD310F">
      <w:pPr>
        <w:pStyle w:val="ListParagraph"/>
        <w:numPr>
          <w:ilvl w:val="0"/>
          <w:numId w:val="2"/>
        </w:numPr>
        <w:rPr>
          <w:b/>
          <w:lang w:val="nl-NL"/>
        </w:rPr>
      </w:pPr>
      <w:r w:rsidRPr="00573B86">
        <w:rPr>
          <w:lang w:val="nl-NL"/>
        </w:rPr>
        <w:t xml:space="preserve">De fibrinenetwerken van patienten met COVID-19 wordt onderzocht. Op dit moment is de techniek al getest bij controles. </w:t>
      </w:r>
    </w:p>
    <w:p w:rsidR="00C1224D" w:rsidRPr="00573B86" w:rsidRDefault="00C1224D" w:rsidP="00AD310F">
      <w:pPr>
        <w:pStyle w:val="ListParagraph"/>
        <w:numPr>
          <w:ilvl w:val="0"/>
          <w:numId w:val="2"/>
        </w:numPr>
        <w:rPr>
          <w:b/>
          <w:lang w:val="nl-NL"/>
        </w:rPr>
      </w:pPr>
      <w:r w:rsidRPr="00573B86">
        <w:rPr>
          <w:lang w:val="nl-NL"/>
        </w:rPr>
        <w:t>Vanuit het UMCU is er een project opgestart naar het voorkomen van lupus anticoagulans bij COVID-19 patiënten en het effect op het krijgen van veneuze trombose. Indien er interesse is voor dit project brengen wij u graag in contact met de hoofdonderzoeker.</w:t>
      </w:r>
    </w:p>
    <w:p w:rsidR="00C1224D" w:rsidRPr="00573B86" w:rsidRDefault="00C1224D" w:rsidP="00AD310F">
      <w:pPr>
        <w:pStyle w:val="ListParagraph"/>
        <w:numPr>
          <w:ilvl w:val="0"/>
          <w:numId w:val="2"/>
        </w:numPr>
        <w:rPr>
          <w:b/>
          <w:lang w:val="nl-NL"/>
        </w:rPr>
      </w:pPr>
      <w:r w:rsidRPr="00573B86">
        <w:rPr>
          <w:lang w:val="nl-NL"/>
        </w:rPr>
        <w:t>Het manuscript naar de functie en aantal bloedplaatj</w:t>
      </w:r>
      <w:r w:rsidR="000A7065">
        <w:rPr>
          <w:lang w:val="nl-NL"/>
        </w:rPr>
        <w:t xml:space="preserve">es bij COVID-19 patiënten is </w:t>
      </w:r>
      <w:r w:rsidRPr="00573B86">
        <w:rPr>
          <w:lang w:val="nl-NL"/>
        </w:rPr>
        <w:t>onder review.</w:t>
      </w:r>
    </w:p>
    <w:p w:rsidR="00C1224D" w:rsidRPr="00573B86" w:rsidRDefault="00C1224D" w:rsidP="00AD310F">
      <w:pPr>
        <w:pStyle w:val="ListParagraph"/>
        <w:numPr>
          <w:ilvl w:val="0"/>
          <w:numId w:val="2"/>
        </w:numPr>
        <w:rPr>
          <w:b/>
          <w:lang w:val="nl-NL"/>
        </w:rPr>
      </w:pPr>
      <w:r w:rsidRPr="00573B86">
        <w:rPr>
          <w:lang w:val="nl-NL"/>
        </w:rPr>
        <w:t xml:space="preserve">Vanuit het MUMC is er een project opgestart </w:t>
      </w:r>
      <w:r w:rsidR="000A7065">
        <w:rPr>
          <w:lang w:val="nl-NL"/>
        </w:rPr>
        <w:t xml:space="preserve">waarbij er wordt gekeken naar de routine-hemostase-testen die zijn gedaan bij COVID-19 patiënten. Een klinisch chemicus van de getekende ziekenhuizen is hiervan op de hoogte gesteld. </w:t>
      </w:r>
    </w:p>
    <w:p w:rsidR="00C1224D" w:rsidRPr="00573B86" w:rsidRDefault="00C1224D" w:rsidP="00AD310F">
      <w:pPr>
        <w:pStyle w:val="ListParagraph"/>
        <w:numPr>
          <w:ilvl w:val="0"/>
          <w:numId w:val="2"/>
        </w:numPr>
        <w:rPr>
          <w:b/>
          <w:lang w:val="nl-NL"/>
        </w:rPr>
      </w:pPr>
      <w:r w:rsidRPr="00573B86">
        <w:rPr>
          <w:lang w:val="nl-NL"/>
        </w:rPr>
        <w:t xml:space="preserve"> Er wordt een nieuw project opgestart om het knippen van vWF door plasmine te onderzoeken bij COVID-19 patiënten.</w:t>
      </w:r>
    </w:p>
    <w:p w:rsidR="00785938" w:rsidRPr="00573B86" w:rsidRDefault="00785938" w:rsidP="00AD310F">
      <w:pPr>
        <w:pStyle w:val="ListParagraph"/>
        <w:numPr>
          <w:ilvl w:val="0"/>
          <w:numId w:val="2"/>
        </w:numPr>
        <w:rPr>
          <w:b/>
          <w:lang w:val="nl-NL"/>
        </w:rPr>
      </w:pPr>
      <w:r w:rsidRPr="00573B86">
        <w:rPr>
          <w:lang w:val="nl-NL"/>
        </w:rPr>
        <w:t xml:space="preserve">Binnen het Amsterdam UMC is er een grote biobank beschikbaar en samenwerking is mogelijk. Wij kunnen geïnteresseerden in contact </w:t>
      </w:r>
      <w:r w:rsidR="000A7065">
        <w:rPr>
          <w:lang w:val="nl-NL"/>
        </w:rPr>
        <w:t xml:space="preserve">brengen met hen. </w:t>
      </w:r>
    </w:p>
    <w:p w:rsidR="00C1224D" w:rsidRPr="00573B86" w:rsidRDefault="00C1224D" w:rsidP="00C1224D">
      <w:pPr>
        <w:pStyle w:val="NoSpacing"/>
        <w:rPr>
          <w:b/>
          <w:lang w:val="nl-NL"/>
        </w:rPr>
      </w:pPr>
      <w:r w:rsidRPr="00573B86">
        <w:rPr>
          <w:b/>
          <w:lang w:val="nl-NL"/>
        </w:rPr>
        <w:t>Werkpakket 2. Interactie SARS-CoV-2 en stolling</w:t>
      </w:r>
    </w:p>
    <w:p w:rsidR="00C1224D" w:rsidRPr="00573B86" w:rsidRDefault="00C1224D" w:rsidP="00AD310F">
      <w:pPr>
        <w:pStyle w:val="NoSpacing"/>
        <w:numPr>
          <w:ilvl w:val="0"/>
          <w:numId w:val="3"/>
        </w:numPr>
        <w:rPr>
          <w:lang w:val="nl-NL"/>
        </w:rPr>
      </w:pPr>
      <w:r w:rsidRPr="00573B86">
        <w:rPr>
          <w:lang w:val="nl-NL"/>
        </w:rPr>
        <w:t xml:space="preserve">Met ons project kijken we naar de effecten van SARS-CoV-2 infectie op de functie van endotheel. We hebben eerder aangetoond dat SARS-CoV-2 niet of nauwelijks direct het </w:t>
      </w:r>
      <w:r w:rsidRPr="00573B86">
        <w:rPr>
          <w:lang w:val="nl-NL"/>
        </w:rPr>
        <w:lastRenderedPageBreak/>
        <w:t xml:space="preserve">endotheel kan </w:t>
      </w:r>
      <w:r w:rsidR="00573B86">
        <w:rPr>
          <w:lang w:val="nl-NL"/>
        </w:rPr>
        <w:t>infecteren, zowel in in-</w:t>
      </w:r>
      <w:r w:rsidRPr="00573B86">
        <w:rPr>
          <w:lang w:val="nl-NL"/>
        </w:rPr>
        <w:t>vitro modellen van humaan endotheel, als in vivo in diverse diermodellen voor COVID-19.</w:t>
      </w:r>
    </w:p>
    <w:p w:rsidR="00C1224D" w:rsidRPr="00573B86" w:rsidRDefault="00C1224D" w:rsidP="00AD310F">
      <w:pPr>
        <w:pStyle w:val="NoSpacing"/>
        <w:numPr>
          <w:ilvl w:val="0"/>
          <w:numId w:val="3"/>
        </w:numPr>
        <w:rPr>
          <w:lang w:val="nl-NL"/>
        </w:rPr>
      </w:pPr>
      <w:r w:rsidRPr="00573B86">
        <w:rPr>
          <w:lang w:val="nl-NL"/>
        </w:rPr>
        <w:t xml:space="preserve">Er zijn inmiddels diverse assays opgezet waarbij de activatie van </w:t>
      </w:r>
      <w:r w:rsidR="00573B86" w:rsidRPr="00573B86">
        <w:rPr>
          <w:lang w:val="nl-NL"/>
        </w:rPr>
        <w:t>endotheelcellen</w:t>
      </w:r>
      <w:r w:rsidRPr="00573B86">
        <w:rPr>
          <w:lang w:val="nl-NL"/>
        </w:rPr>
        <w:t xml:space="preserve">, productie van immuun mediatoren, stollingsfactoren, en binding van plaatjes gekwantificeerd kunnen worden. Er worden nu experimenten gepland om te bestuderen wat het indirecte effect van SARS-CoV-2 infectie is op endotheel. Daarbij wordt gekeken naar de effecten van SARS-CoV-2 infectie van human respiratoire </w:t>
      </w:r>
      <w:r w:rsidR="00573B86" w:rsidRPr="00573B86">
        <w:rPr>
          <w:lang w:val="nl-NL"/>
        </w:rPr>
        <w:t>epitheelcellen</w:t>
      </w:r>
      <w:r w:rsidRPr="00573B86">
        <w:rPr>
          <w:lang w:val="nl-NL"/>
        </w:rPr>
        <w:t xml:space="preserve">, SARS-CoV-2 infectie van humane witte bloedcellen en humane witte bloedcellen van COVID-19 patiënten op </w:t>
      </w:r>
      <w:r w:rsidR="00573B86" w:rsidRPr="00573B86">
        <w:rPr>
          <w:lang w:val="nl-NL"/>
        </w:rPr>
        <w:t>endotheelcellen</w:t>
      </w:r>
      <w:r w:rsidRPr="00573B86">
        <w:rPr>
          <w:lang w:val="nl-NL"/>
        </w:rPr>
        <w:t>.</w:t>
      </w:r>
    </w:p>
    <w:p w:rsidR="00785938" w:rsidRPr="00573B86" w:rsidRDefault="00785938" w:rsidP="00785938">
      <w:pPr>
        <w:pStyle w:val="NoSpacing"/>
        <w:rPr>
          <w:lang w:val="nl-NL"/>
        </w:rPr>
      </w:pPr>
      <w:bookmarkStart w:id="0" w:name="_GoBack"/>
      <w:bookmarkEnd w:id="0"/>
    </w:p>
    <w:p w:rsidR="00785938" w:rsidRPr="00573B86" w:rsidRDefault="00785938" w:rsidP="00785938">
      <w:pPr>
        <w:pStyle w:val="NoSpacing"/>
        <w:rPr>
          <w:b/>
          <w:lang w:val="nl-NL"/>
        </w:rPr>
      </w:pPr>
      <w:r w:rsidRPr="00573B86">
        <w:rPr>
          <w:b/>
          <w:lang w:val="nl-NL"/>
        </w:rPr>
        <w:t>Werkpakket 3. Optimale tromboseprofylaxe en – behandeling</w:t>
      </w:r>
    </w:p>
    <w:p w:rsidR="00785938" w:rsidRPr="00573B86" w:rsidRDefault="00785938" w:rsidP="00AD310F">
      <w:pPr>
        <w:pStyle w:val="NoSpacing"/>
        <w:numPr>
          <w:ilvl w:val="0"/>
          <w:numId w:val="4"/>
        </w:numPr>
        <w:rPr>
          <w:lang w:val="nl-NL"/>
        </w:rPr>
      </w:pPr>
      <w:r w:rsidRPr="00573B86">
        <w:rPr>
          <w:lang w:val="nl-NL"/>
        </w:rPr>
        <w:t>De analyse van het effect van tro</w:t>
      </w:r>
      <w:r w:rsidR="00573B86">
        <w:rPr>
          <w:lang w:val="nl-NL"/>
        </w:rPr>
        <w:t>mboseprofylaxe op ziekenhuisniveau</w:t>
      </w:r>
      <w:r w:rsidRPr="00573B86">
        <w:rPr>
          <w:lang w:val="nl-NL"/>
        </w:rPr>
        <w:t xml:space="preserve"> is opgestart</w:t>
      </w:r>
      <w:r w:rsidR="000A7065">
        <w:rPr>
          <w:lang w:val="nl-NL"/>
        </w:rPr>
        <w:t xml:space="preserve"> in samenwerking met Capacity</w:t>
      </w:r>
      <w:r w:rsidRPr="00573B86">
        <w:rPr>
          <w:lang w:val="nl-NL"/>
        </w:rPr>
        <w:t xml:space="preserve">. De resultaten worden bij het tweewekelijks overleg gedeeld. </w:t>
      </w:r>
    </w:p>
    <w:p w:rsidR="00785938" w:rsidRPr="00573B86" w:rsidRDefault="00785938" w:rsidP="00AD310F">
      <w:pPr>
        <w:pStyle w:val="NoSpacing"/>
        <w:numPr>
          <w:ilvl w:val="0"/>
          <w:numId w:val="4"/>
        </w:numPr>
        <w:rPr>
          <w:lang w:val="nl-NL"/>
        </w:rPr>
      </w:pPr>
      <w:r w:rsidRPr="00573B86">
        <w:rPr>
          <w:lang w:val="nl-NL"/>
        </w:rPr>
        <w:t xml:space="preserve">Het project om het effect van antitrombotica in de verpleeghuispopulatie te onderzoeken is opgestart. Wij verwachten de resultaten binnenkort. </w:t>
      </w:r>
    </w:p>
    <w:p w:rsidR="00785938" w:rsidRPr="00573B86" w:rsidRDefault="00785938" w:rsidP="00AD310F">
      <w:pPr>
        <w:pStyle w:val="NoSpacing"/>
        <w:numPr>
          <w:ilvl w:val="0"/>
          <w:numId w:val="4"/>
        </w:numPr>
        <w:rPr>
          <w:lang w:val="nl-NL"/>
        </w:rPr>
      </w:pPr>
      <w:r w:rsidRPr="00573B86">
        <w:rPr>
          <w:lang w:val="nl-NL"/>
        </w:rPr>
        <w:t>Het manuscript over oversterfte bij vitamine-k-antagonist</w:t>
      </w:r>
      <w:r w:rsidR="000A7065">
        <w:rPr>
          <w:lang w:val="nl-NL"/>
        </w:rPr>
        <w:t xml:space="preserve"> gebruikers wordt nu </w:t>
      </w:r>
      <w:r w:rsidRPr="00573B86">
        <w:rPr>
          <w:lang w:val="nl-NL"/>
        </w:rPr>
        <w:t xml:space="preserve">verrijkt met </w:t>
      </w:r>
      <w:r w:rsidR="00573B86" w:rsidRPr="00573B86">
        <w:rPr>
          <w:lang w:val="nl-NL"/>
        </w:rPr>
        <w:t>CBS-mortaliteitsdata</w:t>
      </w:r>
      <w:r w:rsidRPr="00573B86">
        <w:rPr>
          <w:lang w:val="nl-NL"/>
        </w:rPr>
        <w:t xml:space="preserve">. Analyses zijn </w:t>
      </w:r>
      <w:r w:rsidR="000A7065">
        <w:rPr>
          <w:lang w:val="nl-NL"/>
        </w:rPr>
        <w:t>herhaald met deze data</w:t>
      </w:r>
      <w:r w:rsidRPr="00573B86">
        <w:rPr>
          <w:lang w:val="nl-NL"/>
        </w:rPr>
        <w:t xml:space="preserve"> met </w:t>
      </w:r>
      <w:r w:rsidR="000A7065">
        <w:rPr>
          <w:lang w:val="nl-NL"/>
        </w:rPr>
        <w:t xml:space="preserve">ongeveer </w:t>
      </w:r>
      <w:r w:rsidRPr="00573B86">
        <w:rPr>
          <w:lang w:val="nl-NL"/>
        </w:rPr>
        <w:t xml:space="preserve">hetzelfde resultaat. </w:t>
      </w:r>
    </w:p>
    <w:p w:rsidR="00785938" w:rsidRDefault="00785938" w:rsidP="00AD310F">
      <w:pPr>
        <w:pStyle w:val="NoSpacing"/>
        <w:numPr>
          <w:ilvl w:val="0"/>
          <w:numId w:val="4"/>
        </w:numPr>
        <w:rPr>
          <w:lang w:val="nl-NL"/>
        </w:rPr>
      </w:pPr>
      <w:r w:rsidRPr="00573B86">
        <w:rPr>
          <w:lang w:val="nl-NL"/>
        </w:rPr>
        <w:t xml:space="preserve">Er wordt gewerkt aan twee nieuwe onderzoeksvragen, één over de behandeling van COVID-19 geassocieerde VTE en één over sekseverschil binnen COVID-19 patiënten.  </w:t>
      </w:r>
    </w:p>
    <w:p w:rsidR="000A7065" w:rsidRPr="00573B86" w:rsidRDefault="000A7065" w:rsidP="00AD310F">
      <w:pPr>
        <w:pStyle w:val="NoSpacing"/>
        <w:numPr>
          <w:ilvl w:val="0"/>
          <w:numId w:val="4"/>
        </w:numPr>
        <w:rPr>
          <w:lang w:val="nl-NL"/>
        </w:rPr>
      </w:pPr>
      <w:r>
        <w:rPr>
          <w:lang w:val="nl-NL"/>
        </w:rPr>
        <w:t xml:space="preserve">Zoals bij de vorige nieuwsbrief aangegeven, heeft de REMAP-CAP de inclusies op de afdeling on </w:t>
      </w:r>
      <w:proofErr w:type="spellStart"/>
      <w:r>
        <w:rPr>
          <w:lang w:val="nl-NL"/>
        </w:rPr>
        <w:t>hold</w:t>
      </w:r>
      <w:proofErr w:type="spellEnd"/>
      <w:r>
        <w:rPr>
          <w:lang w:val="nl-NL"/>
        </w:rPr>
        <w:t xml:space="preserve"> gezet in afwachting op de resultaten van de interim-analyse.</w:t>
      </w:r>
    </w:p>
    <w:p w:rsidR="00785938" w:rsidRPr="000A7065" w:rsidRDefault="000A7065" w:rsidP="00AD310F">
      <w:pPr>
        <w:pStyle w:val="NoSpacing"/>
        <w:numPr>
          <w:ilvl w:val="0"/>
          <w:numId w:val="4"/>
        </w:numPr>
        <w:rPr>
          <w:rStyle w:val="Hyperlink"/>
          <w:color w:val="auto"/>
          <w:u w:val="none"/>
          <w:lang w:val="nl-NL"/>
        </w:rPr>
      </w:pPr>
      <w:r>
        <w:rPr>
          <w:lang w:val="nl-NL"/>
        </w:rPr>
        <w:t>H</w:t>
      </w:r>
      <w:r w:rsidR="00894D50" w:rsidRPr="00573B86">
        <w:rPr>
          <w:lang w:val="nl-NL"/>
        </w:rPr>
        <w:t>et artikel over</w:t>
      </w:r>
      <w:r w:rsidR="00785938" w:rsidRPr="00573B86">
        <w:rPr>
          <w:lang w:val="nl-NL"/>
        </w:rPr>
        <w:t xml:space="preserve"> het effect van heparine op radiologische veranderingen en klinische verschijnselen</w:t>
      </w:r>
      <w:r>
        <w:rPr>
          <w:lang w:val="nl-NL"/>
        </w:rPr>
        <w:t xml:space="preserve"> is</w:t>
      </w:r>
      <w:r w:rsidR="00785938" w:rsidRPr="00573B86">
        <w:rPr>
          <w:lang w:val="nl-NL"/>
        </w:rPr>
        <w:t xml:space="preserve"> </w:t>
      </w:r>
      <w:r w:rsidR="00894D50" w:rsidRPr="00573B86">
        <w:rPr>
          <w:lang w:val="nl-NL"/>
        </w:rPr>
        <w:t xml:space="preserve">nu gepubliceerd:  </w:t>
      </w:r>
      <w:hyperlink r:id="rId8" w:history="1">
        <w:r w:rsidR="00894D50" w:rsidRPr="00573B86">
          <w:rPr>
            <w:rStyle w:val="Hyperlink"/>
            <w:lang w:val="nl-NL"/>
          </w:rPr>
          <w:t>https://doi.org/10.1016/j.thromres.2021.01.023</w:t>
        </w:r>
      </w:hyperlink>
      <w:r>
        <w:rPr>
          <w:rStyle w:val="Hyperlink"/>
          <w:lang w:val="nl-NL"/>
        </w:rPr>
        <w:t>.</w:t>
      </w:r>
    </w:p>
    <w:p w:rsidR="000A7065" w:rsidRPr="000A7065" w:rsidRDefault="000A7065" w:rsidP="00A55BD6">
      <w:pPr>
        <w:pStyle w:val="NoSpacing"/>
        <w:numPr>
          <w:ilvl w:val="0"/>
          <w:numId w:val="4"/>
        </w:numPr>
        <w:rPr>
          <w:rStyle w:val="Hyperlink"/>
          <w:color w:val="auto"/>
          <w:u w:val="none"/>
          <w:lang w:val="nl-NL"/>
        </w:rPr>
      </w:pPr>
      <w:r w:rsidRPr="000A7065">
        <w:rPr>
          <w:rStyle w:val="Hyperlink"/>
          <w:color w:val="auto"/>
          <w:u w:val="none"/>
          <w:lang w:val="nl-NL"/>
        </w:rPr>
        <w:t xml:space="preserve">Voor de geïnteresseerden ook de </w:t>
      </w:r>
      <w:proofErr w:type="spellStart"/>
      <w:r w:rsidRPr="000A7065">
        <w:rPr>
          <w:rStyle w:val="Hyperlink"/>
          <w:color w:val="auto"/>
          <w:u w:val="none"/>
          <w:lang w:val="nl-NL"/>
        </w:rPr>
        <w:t>doi</w:t>
      </w:r>
      <w:proofErr w:type="spellEnd"/>
      <w:r w:rsidRPr="000A7065">
        <w:rPr>
          <w:rStyle w:val="Hyperlink"/>
          <w:color w:val="auto"/>
          <w:u w:val="none"/>
          <w:lang w:val="nl-NL"/>
        </w:rPr>
        <w:t xml:space="preserve"> code van het onderzoek naar trombotische complicaties in de tweede golf: https://doi: 10.1016/j.thromres.2020.12.019</w:t>
      </w:r>
    </w:p>
    <w:p w:rsidR="000A7065" w:rsidRPr="00573B86" w:rsidRDefault="000A7065" w:rsidP="000A7065">
      <w:pPr>
        <w:pStyle w:val="NoSpacing"/>
        <w:ind w:left="720"/>
        <w:rPr>
          <w:lang w:val="nl-NL"/>
        </w:rPr>
      </w:pPr>
    </w:p>
    <w:p w:rsidR="00894D50" w:rsidRPr="00573B86" w:rsidRDefault="00894D50" w:rsidP="00894D50">
      <w:pPr>
        <w:pStyle w:val="NoSpacing"/>
        <w:rPr>
          <w:b/>
          <w:lang w:val="nl-NL"/>
        </w:rPr>
      </w:pPr>
      <w:r w:rsidRPr="00573B86">
        <w:rPr>
          <w:b/>
          <w:lang w:val="nl-NL"/>
        </w:rPr>
        <w:t>Werkpakket 4. Identificeren van hoog-risicogroepen voor trombose</w:t>
      </w:r>
    </w:p>
    <w:p w:rsidR="00894D50" w:rsidRPr="00573B86" w:rsidRDefault="00894D50" w:rsidP="00AD310F">
      <w:pPr>
        <w:pStyle w:val="NoSpacing"/>
        <w:numPr>
          <w:ilvl w:val="0"/>
          <w:numId w:val="5"/>
        </w:numPr>
        <w:rPr>
          <w:lang w:val="nl-NL"/>
        </w:rPr>
      </w:pPr>
      <w:r w:rsidRPr="00573B86">
        <w:rPr>
          <w:lang w:val="nl-NL"/>
        </w:rPr>
        <w:t xml:space="preserve">Er is een werkgroep opgesteld die specifiek naar de risico’s van de </w:t>
      </w:r>
      <w:r w:rsidR="00573B86" w:rsidRPr="00573B86">
        <w:rPr>
          <w:lang w:val="nl-NL"/>
        </w:rPr>
        <w:t>ic-populatie</w:t>
      </w:r>
      <w:r w:rsidRPr="00573B86">
        <w:rPr>
          <w:lang w:val="nl-NL"/>
        </w:rPr>
        <w:t xml:space="preserve"> kijkt. Het model voor analyse wordt voor de verschillende risicofactoren gemaakt. </w:t>
      </w:r>
    </w:p>
    <w:p w:rsidR="00894D50" w:rsidRPr="00573B86" w:rsidRDefault="00894D50" w:rsidP="00AD310F">
      <w:pPr>
        <w:pStyle w:val="NoSpacing"/>
        <w:numPr>
          <w:ilvl w:val="0"/>
          <w:numId w:val="5"/>
        </w:numPr>
        <w:rPr>
          <w:lang w:val="nl-NL"/>
        </w:rPr>
      </w:pPr>
      <w:r w:rsidRPr="00573B86">
        <w:rPr>
          <w:lang w:val="nl-NL"/>
        </w:rPr>
        <w:t xml:space="preserve">Het model voor een analyse van </w:t>
      </w:r>
      <w:r w:rsidR="00573B86" w:rsidRPr="00573B86">
        <w:rPr>
          <w:lang w:val="nl-NL"/>
        </w:rPr>
        <w:t>ic-patiënten</w:t>
      </w:r>
      <w:r w:rsidRPr="00573B86">
        <w:rPr>
          <w:lang w:val="nl-NL"/>
        </w:rPr>
        <w:t xml:space="preserve"> over de mogelijke associatie tussen vWF en trombose bij COVID-19 is gemaakt en wordt nu verder geverifieerd. </w:t>
      </w:r>
    </w:p>
    <w:p w:rsidR="00894D50" w:rsidRPr="00573B86" w:rsidRDefault="00894D50" w:rsidP="00AD310F">
      <w:pPr>
        <w:pStyle w:val="NoSpacing"/>
        <w:numPr>
          <w:ilvl w:val="0"/>
          <w:numId w:val="5"/>
        </w:numPr>
        <w:rPr>
          <w:lang w:val="nl-NL"/>
        </w:rPr>
      </w:pPr>
      <w:r w:rsidRPr="00573B86">
        <w:rPr>
          <w:lang w:val="nl-NL"/>
        </w:rPr>
        <w:t xml:space="preserve">Een verzoek/mail zal hierover nog volgen. </w:t>
      </w:r>
    </w:p>
    <w:p w:rsidR="00785938" w:rsidRPr="00573B86" w:rsidRDefault="00785938" w:rsidP="00785938">
      <w:pPr>
        <w:pStyle w:val="NoSpacing"/>
        <w:rPr>
          <w:lang w:val="nl-NL"/>
        </w:rPr>
      </w:pPr>
    </w:p>
    <w:p w:rsidR="00894D50" w:rsidRPr="00573B86" w:rsidRDefault="00894D50" w:rsidP="00894D50">
      <w:pPr>
        <w:spacing w:after="0" w:line="240" w:lineRule="auto"/>
        <w:rPr>
          <w:b/>
        </w:rPr>
      </w:pPr>
      <w:r w:rsidRPr="00573B86">
        <w:rPr>
          <w:b/>
        </w:rPr>
        <w:t>Werkpakket 5. Lange termijn beloop van COVID-19 patiënten met veneuze trombose</w:t>
      </w:r>
    </w:p>
    <w:p w:rsidR="000A7065" w:rsidRDefault="00894D50" w:rsidP="002B7551">
      <w:pPr>
        <w:numPr>
          <w:ilvl w:val="0"/>
          <w:numId w:val="6"/>
        </w:numPr>
        <w:spacing w:after="0" w:line="240" w:lineRule="auto"/>
      </w:pPr>
      <w:r w:rsidRPr="00573B86">
        <w:t xml:space="preserve">Dertig ziekenhuizen </w:t>
      </w:r>
      <w:r w:rsidR="000A7065">
        <w:t>willen bijdragen aan WP5.</w:t>
      </w:r>
    </w:p>
    <w:p w:rsidR="00894D50" w:rsidRPr="00573B86" w:rsidRDefault="00894D50" w:rsidP="002B7551">
      <w:pPr>
        <w:numPr>
          <w:ilvl w:val="0"/>
          <w:numId w:val="6"/>
        </w:numPr>
        <w:spacing w:after="0" w:line="240" w:lineRule="auto"/>
      </w:pPr>
      <w:r w:rsidRPr="00573B86">
        <w:t xml:space="preserve">De ziekenhuizen die het consortium agreement hebben getekend, zijn benaderd voor een inventarisatie van gevolgde procedures en beschikbare data. Daaruit zien we dat samenwerking met de meeste ziekenhuizen mogelijk is. Het plan van aanpak wordt op dit moment ook geschreven. </w:t>
      </w:r>
    </w:p>
    <w:p w:rsidR="00AD310F" w:rsidRPr="00573B86" w:rsidRDefault="00AD310F" w:rsidP="00AD310F">
      <w:pPr>
        <w:numPr>
          <w:ilvl w:val="0"/>
          <w:numId w:val="6"/>
        </w:numPr>
        <w:spacing w:after="0" w:line="240" w:lineRule="auto"/>
      </w:pPr>
      <w:r w:rsidRPr="00573B86">
        <w:t>Per aangeleverde patiënt is er een vergoeding van 250 euro gereserveerd.</w:t>
      </w:r>
    </w:p>
    <w:p w:rsidR="00894D50" w:rsidRPr="00573B86" w:rsidRDefault="00894D50" w:rsidP="00AD310F">
      <w:pPr>
        <w:numPr>
          <w:ilvl w:val="0"/>
          <w:numId w:val="6"/>
        </w:numPr>
        <w:spacing w:after="0" w:line="240" w:lineRule="auto"/>
      </w:pPr>
      <w:r w:rsidRPr="00573B86">
        <w:t>Om onderzoek te doen naar de kwaliteit van leven bij COVID-19 patiënten met en zonder VTE, zijn verschillende grote ziekenhuize</w:t>
      </w:r>
      <w:r w:rsidR="00AD310F" w:rsidRPr="00573B86">
        <w:t>n benaderd om de verschillen en overeenkomsten van de verrichte vragenlijsten en diagnostiek</w:t>
      </w:r>
      <w:r w:rsidR="000A7065">
        <w:t xml:space="preserve"> in kaart te brengen</w:t>
      </w:r>
      <w:r w:rsidR="00AD310F" w:rsidRPr="00573B86">
        <w:t xml:space="preserve">. </w:t>
      </w:r>
      <w:r w:rsidR="000A7065">
        <w:t>Het doel is om d</w:t>
      </w:r>
      <w:r w:rsidR="00AD310F" w:rsidRPr="00573B86">
        <w:t>e verschillende cohorten met elkaar te vergelijken. Op dit moment</w:t>
      </w:r>
      <w:r w:rsidR="000A7065">
        <w:t xml:space="preserve"> wordt er een protocol hiervoor </w:t>
      </w:r>
      <w:r w:rsidR="00AD310F" w:rsidRPr="00573B86">
        <w:t xml:space="preserve">geschreven. </w:t>
      </w:r>
    </w:p>
    <w:p w:rsidR="00AD310F" w:rsidRPr="00573B86" w:rsidRDefault="00AD310F" w:rsidP="00AD310F">
      <w:pPr>
        <w:spacing w:after="0" w:line="240" w:lineRule="auto"/>
      </w:pPr>
    </w:p>
    <w:p w:rsidR="00AD310F" w:rsidRPr="00573B86" w:rsidRDefault="00AD310F" w:rsidP="00AD310F">
      <w:pPr>
        <w:spacing w:after="0" w:line="240" w:lineRule="auto"/>
      </w:pPr>
      <w:r w:rsidRPr="00573B86">
        <w:t xml:space="preserve">Vragen of reacties zijn uiteraard welkom.  </w:t>
      </w:r>
    </w:p>
    <w:p w:rsidR="00AD310F" w:rsidRPr="00573B86" w:rsidRDefault="00AD310F" w:rsidP="00AD310F">
      <w:pPr>
        <w:spacing w:after="0" w:line="240" w:lineRule="auto"/>
      </w:pPr>
    </w:p>
    <w:p w:rsidR="00AD310F" w:rsidRPr="00573B86" w:rsidRDefault="00AD310F" w:rsidP="00AD310F">
      <w:pPr>
        <w:spacing w:after="0" w:line="240" w:lineRule="auto"/>
      </w:pPr>
      <w:r w:rsidRPr="00573B86">
        <w:t>Met vriendelijke groet,</w:t>
      </w:r>
    </w:p>
    <w:p w:rsidR="00AD310F" w:rsidRPr="00573B86" w:rsidRDefault="00AD310F" w:rsidP="00AD310F">
      <w:pPr>
        <w:spacing w:after="0" w:line="240" w:lineRule="auto"/>
      </w:pPr>
    </w:p>
    <w:p w:rsidR="00AD310F" w:rsidRPr="00573B86" w:rsidRDefault="00AD310F" w:rsidP="00AD310F">
      <w:pPr>
        <w:spacing w:after="0" w:line="240" w:lineRule="auto"/>
      </w:pPr>
      <w:r w:rsidRPr="00573B86">
        <w:t>Marieke Kruip</w:t>
      </w:r>
      <w:r w:rsidRPr="00573B86">
        <w:tab/>
      </w:r>
      <w:r w:rsidRPr="00573B86">
        <w:tab/>
      </w:r>
      <w:r w:rsidRPr="00573B86">
        <w:tab/>
      </w:r>
      <w:r w:rsidRPr="00573B86">
        <w:tab/>
      </w:r>
      <w:r w:rsidRPr="00573B86">
        <w:tab/>
      </w:r>
      <w:r w:rsidRPr="00573B86">
        <w:tab/>
      </w:r>
      <w:r w:rsidRPr="00573B86">
        <w:tab/>
        <w:t>Chantal Visser</w:t>
      </w:r>
    </w:p>
    <w:p w:rsidR="00AD310F" w:rsidRPr="00573B86" w:rsidRDefault="00AD310F" w:rsidP="00AD310F">
      <w:pPr>
        <w:spacing w:after="0" w:line="240" w:lineRule="auto"/>
      </w:pPr>
      <w:r w:rsidRPr="00573B86">
        <w:t>Projectleider DCTC</w:t>
      </w:r>
      <w:r w:rsidRPr="00573B86">
        <w:tab/>
      </w:r>
      <w:r w:rsidRPr="00573B86">
        <w:tab/>
      </w:r>
      <w:r w:rsidRPr="00573B86">
        <w:tab/>
      </w:r>
      <w:r w:rsidRPr="00573B86">
        <w:tab/>
      </w:r>
      <w:r w:rsidRPr="00573B86">
        <w:tab/>
      </w:r>
      <w:r w:rsidRPr="00573B86">
        <w:tab/>
        <w:t>Coördinator DCTC</w:t>
      </w:r>
    </w:p>
    <w:p w:rsidR="00AD310F" w:rsidRPr="00573B86" w:rsidRDefault="00AD310F" w:rsidP="00AD310F">
      <w:pPr>
        <w:spacing w:after="0" w:line="240" w:lineRule="auto"/>
      </w:pPr>
      <w:r w:rsidRPr="00573B86">
        <w:lastRenderedPageBreak/>
        <w:t>Hematoloog Erasmus MC</w:t>
      </w:r>
      <w:r w:rsidRPr="00573B86">
        <w:tab/>
      </w:r>
      <w:r w:rsidRPr="00573B86">
        <w:tab/>
      </w:r>
      <w:r w:rsidRPr="00573B86">
        <w:tab/>
      </w:r>
      <w:r w:rsidRPr="00573B86">
        <w:tab/>
      </w:r>
      <w:r w:rsidRPr="00573B86">
        <w:tab/>
        <w:t>Arts-onderzoeker i. o.</w:t>
      </w:r>
    </w:p>
    <w:p w:rsidR="00AD310F" w:rsidRPr="00573B86" w:rsidRDefault="00AD310F" w:rsidP="00AD310F">
      <w:pPr>
        <w:spacing w:after="0" w:line="240" w:lineRule="auto"/>
      </w:pPr>
      <w:r w:rsidRPr="00573B86">
        <w:rPr>
          <w:noProof/>
          <w:lang w:val="en-US"/>
        </w:rPr>
        <w:drawing>
          <wp:anchor distT="0" distB="0" distL="114300" distR="114300" simplePos="0" relativeHeight="251659264" behindDoc="1" locked="0" layoutInCell="1" allowOverlap="1" wp14:anchorId="10241FA3" wp14:editId="54DE7752">
            <wp:simplePos x="0" y="0"/>
            <wp:positionH relativeFrom="margin">
              <wp:posOffset>0</wp:posOffset>
            </wp:positionH>
            <wp:positionV relativeFrom="paragraph">
              <wp:posOffset>-635</wp:posOffset>
            </wp:positionV>
            <wp:extent cx="3994006" cy="117157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94006"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85938" w:rsidRPr="00573B86" w:rsidRDefault="00785938" w:rsidP="00785938">
      <w:pPr>
        <w:pStyle w:val="NoSpacing"/>
        <w:rPr>
          <w:lang w:val="nl-NL"/>
        </w:rPr>
      </w:pPr>
    </w:p>
    <w:sectPr w:rsidR="00785938" w:rsidRPr="00573B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814F6"/>
    <w:multiLevelType w:val="hybridMultilevel"/>
    <w:tmpl w:val="A622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01811"/>
    <w:multiLevelType w:val="hybridMultilevel"/>
    <w:tmpl w:val="F59A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1F0055"/>
    <w:multiLevelType w:val="hybridMultilevel"/>
    <w:tmpl w:val="D4E2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DF513E"/>
    <w:multiLevelType w:val="hybridMultilevel"/>
    <w:tmpl w:val="EB28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C74610"/>
    <w:multiLevelType w:val="hybridMultilevel"/>
    <w:tmpl w:val="4698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9100A7"/>
    <w:multiLevelType w:val="hybridMultilevel"/>
    <w:tmpl w:val="ECFA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071"/>
    <w:rsid w:val="000A7065"/>
    <w:rsid w:val="000D7071"/>
    <w:rsid w:val="002E59AD"/>
    <w:rsid w:val="003F2FE8"/>
    <w:rsid w:val="004E11F0"/>
    <w:rsid w:val="00573B86"/>
    <w:rsid w:val="006B7E39"/>
    <w:rsid w:val="00785938"/>
    <w:rsid w:val="0080163C"/>
    <w:rsid w:val="00894D50"/>
    <w:rsid w:val="00A14973"/>
    <w:rsid w:val="00AD310F"/>
    <w:rsid w:val="00C1224D"/>
    <w:rsid w:val="00F615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A401E"/>
  <w15:chartTrackingRefBased/>
  <w15:docId w15:val="{2BB48FDE-030E-4601-A196-AD3F5580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D7071"/>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7071"/>
    <w:rPr>
      <w:rFonts w:ascii="Times New Roman" w:eastAsia="Times New Roman" w:hAnsi="Times New Roman" w:cs="Times New Roman"/>
      <w:b/>
      <w:bCs/>
      <w:sz w:val="27"/>
      <w:szCs w:val="27"/>
      <w:lang w:val="en-US"/>
    </w:rPr>
  </w:style>
  <w:style w:type="numbering" w:customStyle="1" w:styleId="NoList1">
    <w:name w:val="No List1"/>
    <w:next w:val="NoList"/>
    <w:uiPriority w:val="99"/>
    <w:semiHidden/>
    <w:unhideWhenUsed/>
    <w:rsid w:val="000D7071"/>
  </w:style>
  <w:style w:type="character" w:customStyle="1" w:styleId="Hyperlink1">
    <w:name w:val="Hyperlink1"/>
    <w:basedOn w:val="DefaultParagraphFont"/>
    <w:uiPriority w:val="99"/>
    <w:unhideWhenUsed/>
    <w:rsid w:val="000D7071"/>
    <w:rPr>
      <w:color w:val="0563C1"/>
      <w:u w:val="single"/>
    </w:rPr>
  </w:style>
  <w:style w:type="table" w:customStyle="1" w:styleId="TableGrid1">
    <w:name w:val="Table Grid1"/>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D7071"/>
    <w:pPr>
      <w:spacing w:after="160" w:line="259" w:lineRule="auto"/>
      <w:ind w:left="720"/>
      <w:contextualSpacing/>
    </w:pPr>
    <w:rPr>
      <w:lang w:val="en-GB"/>
    </w:rPr>
  </w:style>
  <w:style w:type="paragraph" w:styleId="CommentText">
    <w:name w:val="annotation text"/>
    <w:basedOn w:val="Normal"/>
    <w:link w:val="CommentTextChar"/>
    <w:uiPriority w:val="99"/>
    <w:semiHidden/>
    <w:unhideWhenUsed/>
    <w:rsid w:val="000D7071"/>
    <w:pPr>
      <w:spacing w:after="160" w:line="240" w:lineRule="auto"/>
    </w:pPr>
    <w:rPr>
      <w:sz w:val="20"/>
      <w:szCs w:val="20"/>
      <w:lang w:val="en-GB"/>
    </w:rPr>
  </w:style>
  <w:style w:type="character" w:customStyle="1" w:styleId="CommentTextChar">
    <w:name w:val="Comment Text Char"/>
    <w:basedOn w:val="DefaultParagraphFont"/>
    <w:link w:val="CommentText"/>
    <w:uiPriority w:val="99"/>
    <w:semiHidden/>
    <w:rsid w:val="000D7071"/>
    <w:rPr>
      <w:sz w:val="20"/>
      <w:szCs w:val="20"/>
      <w:lang w:val="en-GB"/>
    </w:rPr>
  </w:style>
  <w:style w:type="character" w:styleId="CommentReference">
    <w:name w:val="annotation reference"/>
    <w:basedOn w:val="DefaultParagraphFont"/>
    <w:uiPriority w:val="99"/>
    <w:semiHidden/>
    <w:unhideWhenUsed/>
    <w:rsid w:val="000D7071"/>
    <w:rPr>
      <w:sz w:val="16"/>
      <w:szCs w:val="16"/>
    </w:rPr>
  </w:style>
  <w:style w:type="paragraph" w:styleId="BalloonText">
    <w:name w:val="Balloon Text"/>
    <w:basedOn w:val="Normal"/>
    <w:link w:val="BalloonTextChar"/>
    <w:uiPriority w:val="99"/>
    <w:semiHidden/>
    <w:unhideWhenUsed/>
    <w:rsid w:val="000D7071"/>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0D7071"/>
    <w:rPr>
      <w:rFonts w:ascii="Segoe UI" w:hAnsi="Segoe UI" w:cs="Segoe UI"/>
      <w:sz w:val="18"/>
      <w:szCs w:val="18"/>
      <w:lang w:val="en-GB"/>
    </w:rPr>
  </w:style>
  <w:style w:type="paragraph" w:styleId="NoSpacing">
    <w:name w:val="No Spacing"/>
    <w:uiPriority w:val="1"/>
    <w:qFormat/>
    <w:rsid w:val="000D7071"/>
    <w:pPr>
      <w:spacing w:after="0" w:line="240" w:lineRule="auto"/>
    </w:pPr>
    <w:rPr>
      <w:lang w:val="en-GB"/>
    </w:rPr>
  </w:style>
  <w:style w:type="paragraph" w:styleId="CommentSubject">
    <w:name w:val="annotation subject"/>
    <w:basedOn w:val="CommentText"/>
    <w:next w:val="CommentText"/>
    <w:link w:val="CommentSubjectChar"/>
    <w:uiPriority w:val="99"/>
    <w:semiHidden/>
    <w:unhideWhenUsed/>
    <w:rsid w:val="000D7071"/>
    <w:rPr>
      <w:b/>
      <w:bCs/>
    </w:rPr>
  </w:style>
  <w:style w:type="character" w:customStyle="1" w:styleId="CommentSubjectChar">
    <w:name w:val="Comment Subject Char"/>
    <w:basedOn w:val="CommentTextChar"/>
    <w:link w:val="CommentSubject"/>
    <w:uiPriority w:val="99"/>
    <w:semiHidden/>
    <w:rsid w:val="000D7071"/>
    <w:rPr>
      <w:b/>
      <w:bCs/>
      <w:sz w:val="20"/>
      <w:szCs w:val="20"/>
      <w:lang w:val="en-GB"/>
    </w:rPr>
  </w:style>
  <w:style w:type="character" w:customStyle="1" w:styleId="UnresolvedMention1">
    <w:name w:val="Unresolved Mention1"/>
    <w:basedOn w:val="DefaultParagraphFont"/>
    <w:uiPriority w:val="99"/>
    <w:semiHidden/>
    <w:unhideWhenUsed/>
    <w:rsid w:val="000D7071"/>
    <w:rPr>
      <w:color w:val="605E5C"/>
      <w:shd w:val="clear" w:color="auto" w:fill="E1DFDD"/>
    </w:rPr>
  </w:style>
  <w:style w:type="character" w:customStyle="1" w:styleId="FollowedHyperlink1">
    <w:name w:val="FollowedHyperlink1"/>
    <w:basedOn w:val="DefaultParagraphFont"/>
    <w:uiPriority w:val="99"/>
    <w:semiHidden/>
    <w:unhideWhenUsed/>
    <w:rsid w:val="000D7071"/>
    <w:rPr>
      <w:color w:val="954F72"/>
      <w:u w:val="single"/>
    </w:rPr>
  </w:style>
  <w:style w:type="paragraph" w:customStyle="1" w:styleId="msonormal0">
    <w:name w:val="msonormal"/>
    <w:basedOn w:val="Normal"/>
    <w:rsid w:val="000D707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UnresolvedMention2">
    <w:name w:val="Unresolved Mention2"/>
    <w:basedOn w:val="DefaultParagraphFont"/>
    <w:uiPriority w:val="99"/>
    <w:semiHidden/>
    <w:unhideWhenUsed/>
    <w:rsid w:val="000D7071"/>
    <w:rPr>
      <w:color w:val="605E5C"/>
      <w:shd w:val="clear" w:color="auto" w:fill="E1DFDD"/>
    </w:rPr>
  </w:style>
  <w:style w:type="paragraph" w:styleId="Revision">
    <w:name w:val="Revision"/>
    <w:hidden/>
    <w:uiPriority w:val="99"/>
    <w:semiHidden/>
    <w:rsid w:val="000D7071"/>
    <w:pPr>
      <w:spacing w:after="0" w:line="240" w:lineRule="auto"/>
    </w:pPr>
    <w:rPr>
      <w:lang w:val="en-GB"/>
    </w:rPr>
  </w:style>
  <w:style w:type="character" w:customStyle="1" w:styleId="UnresolvedMention3">
    <w:name w:val="Unresolved Mention3"/>
    <w:basedOn w:val="DefaultParagraphFont"/>
    <w:uiPriority w:val="99"/>
    <w:semiHidden/>
    <w:unhideWhenUsed/>
    <w:rsid w:val="000D7071"/>
    <w:rPr>
      <w:color w:val="605E5C"/>
      <w:shd w:val="clear" w:color="auto" w:fill="E1DFDD"/>
    </w:rPr>
  </w:style>
  <w:style w:type="table" w:customStyle="1" w:styleId="TableGrid11">
    <w:name w:val="Table Grid11"/>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0D7071"/>
  </w:style>
  <w:style w:type="numbering" w:customStyle="1" w:styleId="NoList2">
    <w:name w:val="No List2"/>
    <w:next w:val="NoList"/>
    <w:uiPriority w:val="99"/>
    <w:semiHidden/>
    <w:unhideWhenUsed/>
    <w:rsid w:val="000D7071"/>
  </w:style>
  <w:style w:type="table" w:customStyle="1" w:styleId="TableGrid2">
    <w:name w:val="Table Grid2"/>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DefaultParagraphFont"/>
    <w:uiPriority w:val="99"/>
    <w:semiHidden/>
    <w:unhideWhenUsed/>
    <w:rsid w:val="000D7071"/>
    <w:rPr>
      <w:color w:val="605E5C"/>
      <w:shd w:val="clear" w:color="auto" w:fill="E1DFDD"/>
    </w:rPr>
  </w:style>
  <w:style w:type="character" w:customStyle="1" w:styleId="UnresolvedMention5">
    <w:name w:val="Unresolved Mention5"/>
    <w:basedOn w:val="DefaultParagraphFont"/>
    <w:uiPriority w:val="99"/>
    <w:semiHidden/>
    <w:unhideWhenUsed/>
    <w:rsid w:val="000D7071"/>
    <w:rPr>
      <w:color w:val="605E5C"/>
      <w:shd w:val="clear" w:color="auto" w:fill="E1DFDD"/>
    </w:rPr>
  </w:style>
  <w:style w:type="character" w:customStyle="1" w:styleId="UnresolvedMention6">
    <w:name w:val="Unresolved Mention6"/>
    <w:basedOn w:val="DefaultParagraphFont"/>
    <w:uiPriority w:val="99"/>
    <w:semiHidden/>
    <w:unhideWhenUsed/>
    <w:rsid w:val="000D7071"/>
    <w:rPr>
      <w:color w:val="605E5C"/>
      <w:shd w:val="clear" w:color="auto" w:fill="E1DFDD"/>
    </w:rPr>
  </w:style>
  <w:style w:type="numbering" w:customStyle="1" w:styleId="NoList111">
    <w:name w:val="No List111"/>
    <w:next w:val="NoList"/>
    <w:uiPriority w:val="99"/>
    <w:semiHidden/>
    <w:unhideWhenUsed/>
    <w:rsid w:val="000D7071"/>
  </w:style>
  <w:style w:type="table" w:customStyle="1" w:styleId="TableGrid43">
    <w:name w:val="Table Grid43"/>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
    <w:name w:val="Table Grid38"/>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
    <w:name w:val="Table Grid39"/>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0"/>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7">
    <w:name w:val="Unresolved Mention7"/>
    <w:basedOn w:val="DefaultParagraphFont"/>
    <w:uiPriority w:val="99"/>
    <w:semiHidden/>
    <w:unhideWhenUsed/>
    <w:rsid w:val="000D7071"/>
    <w:rPr>
      <w:color w:val="605E5C"/>
      <w:shd w:val="clear" w:color="auto" w:fill="E1DFDD"/>
    </w:rPr>
  </w:style>
  <w:style w:type="table" w:customStyle="1" w:styleId="TableGrid44">
    <w:name w:val="Table Grid44"/>
    <w:basedOn w:val="TableNormal"/>
    <w:next w:val="TableGrid"/>
    <w:uiPriority w:val="59"/>
    <w:rsid w:val="000D707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8">
    <w:name w:val="Unresolved Mention8"/>
    <w:basedOn w:val="DefaultParagraphFont"/>
    <w:uiPriority w:val="99"/>
    <w:semiHidden/>
    <w:unhideWhenUsed/>
    <w:rsid w:val="000D7071"/>
    <w:rPr>
      <w:color w:val="605E5C"/>
      <w:shd w:val="clear" w:color="auto" w:fill="E1DFDD"/>
    </w:rPr>
  </w:style>
  <w:style w:type="character" w:customStyle="1" w:styleId="UnresolvedMention">
    <w:name w:val="Unresolved Mention"/>
    <w:basedOn w:val="DefaultParagraphFont"/>
    <w:uiPriority w:val="99"/>
    <w:semiHidden/>
    <w:unhideWhenUsed/>
    <w:rsid w:val="000D7071"/>
    <w:rPr>
      <w:color w:val="605E5C"/>
      <w:shd w:val="clear" w:color="auto" w:fill="E1DFDD"/>
    </w:rPr>
  </w:style>
  <w:style w:type="character" w:styleId="Hyperlink">
    <w:name w:val="Hyperlink"/>
    <w:basedOn w:val="DefaultParagraphFont"/>
    <w:uiPriority w:val="99"/>
    <w:unhideWhenUsed/>
    <w:rsid w:val="000D7071"/>
    <w:rPr>
      <w:color w:val="0000FF" w:themeColor="hyperlink"/>
      <w:u w:val="single"/>
    </w:rPr>
  </w:style>
  <w:style w:type="table" w:styleId="TableGrid">
    <w:name w:val="Table Grid"/>
    <w:basedOn w:val="TableNormal"/>
    <w:uiPriority w:val="59"/>
    <w:rsid w:val="000D7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D7071"/>
    <w:rPr>
      <w:color w:val="800080" w:themeColor="followedHyperlink"/>
      <w:u w:val="single"/>
    </w:rPr>
  </w:style>
  <w:style w:type="character" w:customStyle="1" w:styleId="normaltextrun">
    <w:name w:val="normaltextrun"/>
    <w:basedOn w:val="DefaultParagraphFont"/>
    <w:rsid w:val="00785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7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thromres.2021.01.023" TargetMode="External"/><Relationship Id="rId3" Type="http://schemas.openxmlformats.org/officeDocument/2006/relationships/settings" Target="settings.xml"/><Relationship Id="rId7" Type="http://schemas.openxmlformats.org/officeDocument/2006/relationships/hyperlink" Target="http://www.dutchcovidandthrombosiscoali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asmusmc.sharepoint.com/sites/DCTC"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Erasmus MC</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Visser</dc:creator>
  <cp:keywords/>
  <dc:description/>
  <cp:lastModifiedBy>C. Visser</cp:lastModifiedBy>
  <cp:revision>4</cp:revision>
  <dcterms:created xsi:type="dcterms:W3CDTF">2021-02-25T12:16:00Z</dcterms:created>
  <dcterms:modified xsi:type="dcterms:W3CDTF">2021-02-25T16:24:00Z</dcterms:modified>
</cp:coreProperties>
</file>